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E5D9B" w14:textId="77777777" w:rsidR="00F22F4A" w:rsidRDefault="00F22F4A">
      <w:pPr>
        <w:pStyle w:val="TOC3"/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14:paraId="6089FE57" w14:textId="77777777" w:rsidR="00F22F4A" w:rsidRDefault="00F22F4A">
      <w:pPr>
        <w:spacing w:after="120"/>
        <w:rPr>
          <w:sz w:val="30"/>
          <w:lang w:val="en-GB"/>
        </w:rPr>
      </w:pPr>
    </w:p>
    <w:p w14:paraId="28EF4A44" w14:textId="199962DF" w:rsidR="00F22F4A" w:rsidRDefault="0096570E">
      <w:pPr>
        <w:pStyle w:val="TOC3"/>
        <w:spacing w:after="120"/>
        <w:ind w:left="0"/>
        <w:rPr>
          <w:rFonts w:ascii="Arial" w:hAnsi="Arial" w:cs="Arial"/>
          <w:i w:val="0"/>
          <w:sz w:val="30"/>
          <w:szCs w:val="30"/>
          <w:lang w:val="en-GB"/>
        </w:rPr>
      </w:pPr>
      <w:r>
        <w:rPr>
          <w:rFonts w:ascii="Arial" w:hAnsi="Arial" w:cs="Arial"/>
          <w:i w:val="0"/>
          <w:sz w:val="30"/>
          <w:szCs w:val="30"/>
          <w:lang w:val="en-GB"/>
        </w:rPr>
        <w:t>Appendix</w:t>
      </w:r>
      <w:r w:rsidR="00F22F4A">
        <w:rPr>
          <w:rFonts w:ascii="Arial" w:hAnsi="Arial" w:cs="Arial"/>
          <w:i w:val="0"/>
          <w:sz w:val="30"/>
          <w:szCs w:val="30"/>
          <w:lang w:val="en-GB"/>
        </w:rPr>
        <w:t xml:space="preserve"> </w:t>
      </w:r>
      <w:r w:rsidR="00CC6719">
        <w:rPr>
          <w:rFonts w:ascii="Arial" w:hAnsi="Arial" w:cs="Arial"/>
          <w:i w:val="0"/>
          <w:sz w:val="30"/>
          <w:szCs w:val="30"/>
          <w:lang w:val="en-GB"/>
        </w:rPr>
        <w:t>I</w:t>
      </w:r>
      <w:r w:rsidR="00F22F4A">
        <w:rPr>
          <w:rFonts w:ascii="Arial" w:hAnsi="Arial" w:cs="Arial"/>
          <w:i w:val="0"/>
          <w:sz w:val="30"/>
          <w:szCs w:val="30"/>
          <w:lang w:val="en-GB"/>
        </w:rPr>
        <w:t xml:space="preserve"> – The Suppliers Warranties</w:t>
      </w:r>
    </w:p>
    <w:p w14:paraId="7F00D370" w14:textId="77777777" w:rsidR="00F22F4A" w:rsidRDefault="00F22F4A">
      <w:pPr>
        <w:pStyle w:val="TOC3"/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14:paraId="5DBC6D7E" w14:textId="77777777" w:rsidR="00F22F4A" w:rsidRDefault="00F22F4A">
      <w:pPr>
        <w:pStyle w:val="TOC3"/>
        <w:pBdr>
          <w:bottom w:val="single" w:sz="4" w:space="1" w:color="auto"/>
        </w:pBdr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14:paraId="33B55E43" w14:textId="77777777" w:rsidR="00F22F4A" w:rsidRDefault="00F22F4A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lang w:val="en-GB"/>
        </w:rPr>
      </w:pPr>
    </w:p>
    <w:p w14:paraId="4FEDEE74" w14:textId="77777777" w:rsidR="00F22F4A" w:rsidRDefault="00F22F4A">
      <w:pPr>
        <w:pStyle w:val="Heading1"/>
        <w:spacing w:before="0" w:after="120"/>
        <w:rPr>
          <w:rFonts w:ascii="Arial" w:hAnsi="Arial" w:cs="Arial"/>
          <w:lang w:val="en-GB"/>
        </w:rPr>
      </w:pPr>
      <w:bookmarkStart w:id="0" w:name="_Toc460842996"/>
      <w:bookmarkStart w:id="1" w:name="_Toc86502449"/>
      <w:bookmarkStart w:id="2" w:name="_Toc422882654"/>
      <w:bookmarkStart w:id="3" w:name="_Toc422882769"/>
      <w:r>
        <w:rPr>
          <w:rFonts w:ascii="Arial" w:hAnsi="Arial" w:cs="Arial"/>
          <w:lang w:val="en-GB"/>
        </w:rPr>
        <w:t>Warranty</w:t>
      </w:r>
      <w:bookmarkEnd w:id="0"/>
      <w:bookmarkEnd w:id="1"/>
    </w:p>
    <w:p w14:paraId="75E1C83B" w14:textId="77777777" w:rsidR="00F22F4A" w:rsidRDefault="00F22F4A">
      <w:pPr>
        <w:pStyle w:val="Heading2"/>
        <w:spacing w:after="120"/>
        <w:rPr>
          <w:rFonts w:ascii="Arial" w:hAnsi="Arial" w:cs="Arial"/>
          <w:lang w:val="en-GB"/>
        </w:rPr>
      </w:pPr>
      <w:bookmarkStart w:id="4" w:name="_Toc86502450"/>
      <w:r>
        <w:rPr>
          <w:rFonts w:ascii="Arial" w:hAnsi="Arial" w:cs="Arial"/>
          <w:lang w:val="en-GB"/>
        </w:rPr>
        <w:t>Warranty period and warranty obligations</w:t>
      </w:r>
      <w:bookmarkEnd w:id="4"/>
    </w:p>
    <w:p w14:paraId="2565738D" w14:textId="79146705" w:rsidR="00F22F4A" w:rsidRDefault="00F22F4A">
      <w:pPr>
        <w:spacing w:after="120"/>
        <w:rPr>
          <w:rFonts w:ascii="Arial" w:hAnsi="Arial" w:cs="Arial"/>
          <w:lang w:val="en-GB"/>
        </w:rPr>
      </w:pPr>
      <w:bookmarkStart w:id="5" w:name="_Toc424440284"/>
      <w:bookmarkStart w:id="6" w:name="_Toc431691996"/>
      <w:r w:rsidRPr="000B3199">
        <w:rPr>
          <w:rFonts w:ascii="Arial" w:hAnsi="Arial" w:cs="Arial"/>
          <w:lang w:val="en-GB"/>
        </w:rPr>
        <w:t>Th</w:t>
      </w:r>
      <w:r w:rsidR="002C057E" w:rsidRPr="000B3199">
        <w:rPr>
          <w:rFonts w:ascii="Arial" w:hAnsi="Arial" w:cs="Arial"/>
          <w:lang w:val="en-GB"/>
        </w:rPr>
        <w:t xml:space="preserve">e warranty period is </w:t>
      </w:r>
      <w:r w:rsidR="00FC7449" w:rsidRPr="000B3199">
        <w:rPr>
          <w:rFonts w:ascii="Arial" w:hAnsi="Arial" w:cs="Arial"/>
          <w:lang w:val="en-GB"/>
        </w:rPr>
        <w:t>24</w:t>
      </w:r>
      <w:r w:rsidR="00A065A0" w:rsidRPr="000B3199">
        <w:rPr>
          <w:rFonts w:ascii="Arial" w:hAnsi="Arial" w:cs="Arial"/>
          <w:color w:val="FF0000"/>
          <w:lang w:val="en-GB"/>
        </w:rPr>
        <w:t xml:space="preserve"> </w:t>
      </w:r>
      <w:r w:rsidRPr="000B3199">
        <w:rPr>
          <w:rFonts w:ascii="Arial" w:hAnsi="Arial" w:cs="Arial"/>
          <w:lang w:val="en-GB"/>
        </w:rPr>
        <w:t>months starting when the Material is put in</w:t>
      </w:r>
      <w:r w:rsidR="00FC0674" w:rsidRPr="000B3199">
        <w:rPr>
          <w:rFonts w:ascii="Arial" w:hAnsi="Arial" w:cs="Arial"/>
          <w:lang w:val="en-GB"/>
        </w:rPr>
        <w:t>to operation.</w:t>
      </w:r>
      <w:r w:rsidR="00046738" w:rsidRPr="00046738">
        <w:rPr>
          <w:rFonts w:ascii="Arial" w:hAnsi="Arial" w:cs="Arial"/>
          <w:highlight w:val="yellow"/>
          <w:lang w:val="en-GB"/>
        </w:rPr>
        <w:br/>
      </w:r>
    </w:p>
    <w:p w14:paraId="400EB9AC" w14:textId="77777777" w:rsidR="00F22F4A" w:rsidRDefault="00F22F4A">
      <w:pPr>
        <w:pStyle w:val="Heading2"/>
        <w:spacing w:after="120"/>
        <w:rPr>
          <w:rFonts w:ascii="Arial" w:hAnsi="Arial" w:cs="Arial"/>
          <w:lang w:val="en-GB"/>
        </w:rPr>
      </w:pPr>
      <w:bookmarkStart w:id="7" w:name="_Toc86502451"/>
      <w:r>
        <w:rPr>
          <w:rFonts w:ascii="Arial" w:hAnsi="Arial" w:cs="Arial"/>
          <w:lang w:val="en-GB"/>
        </w:rPr>
        <w:t>System warranty</w:t>
      </w:r>
      <w:bookmarkEnd w:id="7"/>
    </w:p>
    <w:p w14:paraId="0FF5BFF9" w14:textId="77777777" w:rsidR="00F22F4A" w:rsidRDefault="00F22F4A">
      <w:pPr>
        <w:spacing w:after="120"/>
        <w:rPr>
          <w:rFonts w:ascii="Arial" w:hAnsi="Arial" w:cs="Arial"/>
          <w:i/>
          <w:lang w:val="en-GB"/>
        </w:rPr>
      </w:pPr>
      <w:r>
        <w:rPr>
          <w:rFonts w:ascii="Arial" w:hAnsi="Arial" w:cs="Arial"/>
          <w:lang w:val="en-GB"/>
        </w:rPr>
        <w:t>The Supplier warrants the correct and appropriate design, engineering, function and first-class workmanship</w:t>
      </w:r>
      <w:r w:rsidR="00CE6744">
        <w:rPr>
          <w:rFonts w:ascii="Arial" w:hAnsi="Arial" w:cs="Arial"/>
          <w:lang w:val="en-GB"/>
        </w:rPr>
        <w:t>.</w:t>
      </w:r>
    </w:p>
    <w:p w14:paraId="61D267AE" w14:textId="77777777" w:rsidR="00F22F4A" w:rsidRDefault="00F22F4A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the Material </w:t>
      </w:r>
      <w:proofErr w:type="gramStart"/>
      <w:r>
        <w:rPr>
          <w:rFonts w:ascii="Arial" w:hAnsi="Arial" w:cs="Arial"/>
          <w:lang w:val="en-GB"/>
        </w:rPr>
        <w:t>in spite of</w:t>
      </w:r>
      <w:proofErr w:type="gramEnd"/>
      <w:r>
        <w:rPr>
          <w:rFonts w:ascii="Arial" w:hAnsi="Arial" w:cs="Arial"/>
          <w:lang w:val="en-GB"/>
        </w:rPr>
        <w:t xml:space="preserve"> normal maintenance and assumed use </w:t>
      </w:r>
      <w:proofErr w:type="gramStart"/>
      <w:r>
        <w:rPr>
          <w:rFonts w:ascii="Arial" w:hAnsi="Arial" w:cs="Arial"/>
          <w:lang w:val="en-GB"/>
        </w:rPr>
        <w:t>is in need of</w:t>
      </w:r>
      <w:proofErr w:type="gramEnd"/>
      <w:r>
        <w:rPr>
          <w:rFonts w:ascii="Arial" w:hAnsi="Arial" w:cs="Arial"/>
          <w:lang w:val="en-GB"/>
        </w:rPr>
        <w:t xml:space="preserve"> repair and/or the maintenance cost is increasing considerably </w:t>
      </w:r>
      <w:proofErr w:type="gramStart"/>
      <w:r>
        <w:rPr>
          <w:rFonts w:ascii="Arial" w:hAnsi="Arial" w:cs="Arial"/>
          <w:lang w:val="en-GB"/>
        </w:rPr>
        <w:t>as a result of</w:t>
      </w:r>
      <w:proofErr w:type="gramEnd"/>
      <w:r>
        <w:rPr>
          <w:rFonts w:ascii="Arial" w:hAnsi="Arial" w:cs="Arial"/>
          <w:lang w:val="en-GB"/>
        </w:rPr>
        <w:t xml:space="preserve"> improper construction or choice of materials, </w:t>
      </w:r>
      <w:r w:rsidR="00FD7679">
        <w:rPr>
          <w:rFonts w:ascii="Arial" w:hAnsi="Arial" w:cs="Arial"/>
          <w:lang w:val="en-GB"/>
        </w:rPr>
        <w:t>the Customer</w:t>
      </w:r>
      <w:r>
        <w:rPr>
          <w:rFonts w:ascii="Arial" w:hAnsi="Arial" w:cs="Arial"/>
          <w:lang w:val="en-GB"/>
        </w:rPr>
        <w:t xml:space="preserve"> is entitled to claim the Material repaired without cost.</w:t>
      </w:r>
    </w:p>
    <w:p w14:paraId="5FE06F34" w14:textId="77777777" w:rsidR="00F22F4A" w:rsidRDefault="00F22F4A">
      <w:pPr>
        <w:spacing w:after="120"/>
        <w:rPr>
          <w:rFonts w:ascii="Arial" w:hAnsi="Arial" w:cs="Arial"/>
          <w:lang w:val="en-GB"/>
        </w:rPr>
      </w:pPr>
    </w:p>
    <w:p w14:paraId="4016F46F" w14:textId="77777777" w:rsidR="00F22F4A" w:rsidRDefault="00F22F4A">
      <w:pPr>
        <w:pStyle w:val="Heading2"/>
        <w:spacing w:after="120"/>
        <w:rPr>
          <w:rFonts w:ascii="Arial" w:hAnsi="Arial" w:cs="Arial"/>
          <w:lang w:val="en-GB"/>
        </w:rPr>
      </w:pPr>
      <w:bookmarkStart w:id="8" w:name="_Toc86502452"/>
      <w:r>
        <w:rPr>
          <w:rFonts w:ascii="Arial" w:hAnsi="Arial" w:cs="Arial"/>
          <w:lang w:val="en-GB"/>
        </w:rPr>
        <w:t>Availability</w:t>
      </w:r>
      <w:bookmarkEnd w:id="8"/>
    </w:p>
    <w:p w14:paraId="4BAC184C" w14:textId="77777777" w:rsidR="00831D4C" w:rsidRPr="00831D4C" w:rsidRDefault="00F22F4A" w:rsidP="00FD7679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the Material as a result of the Suppliers lack in control of his warranty obligations as described in </w:t>
      </w:r>
      <w:r w:rsidR="008D783F">
        <w:rPr>
          <w:rFonts w:ascii="Arial" w:hAnsi="Arial" w:cs="Arial"/>
          <w:lang w:val="en-GB"/>
        </w:rPr>
        <w:t xml:space="preserve">Contract Conditions </w:t>
      </w:r>
      <w:r w:rsidRPr="008D783F">
        <w:rPr>
          <w:rFonts w:ascii="Arial" w:hAnsi="Arial" w:cs="Arial"/>
          <w:lang w:val="en-GB"/>
        </w:rPr>
        <w:t>clause 2.</w:t>
      </w:r>
      <w:r w:rsidR="008D783F" w:rsidRPr="008D783F">
        <w:rPr>
          <w:rFonts w:ascii="Arial" w:hAnsi="Arial" w:cs="Arial"/>
          <w:lang w:val="en-GB"/>
        </w:rPr>
        <w:t>2</w:t>
      </w:r>
      <w:r w:rsidRPr="008D783F">
        <w:rPr>
          <w:rFonts w:ascii="Arial" w:hAnsi="Arial" w:cs="Arial"/>
          <w:lang w:val="en-GB"/>
        </w:rPr>
        <w:t>, is</w:t>
      </w:r>
      <w:r>
        <w:rPr>
          <w:rFonts w:ascii="Arial" w:hAnsi="Arial" w:cs="Arial"/>
          <w:lang w:val="en-GB"/>
        </w:rPr>
        <w:t xml:space="preserve"> out of working order for more than two calendar days because of errors or defects, </w:t>
      </w:r>
      <w:r w:rsidR="00FD7679">
        <w:rPr>
          <w:rFonts w:ascii="Arial" w:hAnsi="Arial" w:cs="Arial"/>
          <w:lang w:val="en-GB"/>
        </w:rPr>
        <w:t>the Customer</w:t>
      </w:r>
      <w:r>
        <w:rPr>
          <w:rFonts w:ascii="Arial" w:hAnsi="Arial" w:cs="Arial"/>
          <w:lang w:val="en-GB"/>
        </w:rPr>
        <w:t xml:space="preserve"> is entitled to charge the Supplier</w:t>
      </w:r>
      <w:r w:rsidR="00CE674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1‰ of the </w:t>
      </w:r>
      <w:r w:rsidR="00CE6744">
        <w:rPr>
          <w:rFonts w:ascii="Arial" w:hAnsi="Arial" w:cs="Arial"/>
          <w:lang w:val="en-GB"/>
        </w:rPr>
        <w:t>total</w:t>
      </w:r>
      <w:r>
        <w:rPr>
          <w:rFonts w:ascii="Arial" w:hAnsi="Arial" w:cs="Arial"/>
          <w:lang w:val="en-GB"/>
        </w:rPr>
        <w:t xml:space="preserve"> price</w:t>
      </w:r>
      <w:r w:rsidR="00CE6744">
        <w:rPr>
          <w:rFonts w:ascii="Arial" w:hAnsi="Arial" w:cs="Arial"/>
          <w:lang w:val="en-GB"/>
        </w:rPr>
        <w:t>, cf. Exhibit B1,</w:t>
      </w:r>
      <w:r>
        <w:rPr>
          <w:rFonts w:ascii="Arial" w:hAnsi="Arial" w:cs="Arial"/>
          <w:lang w:val="en-GB"/>
        </w:rPr>
        <w:t xml:space="preserve"> for each calendar day the Material is not operable.</w:t>
      </w:r>
      <w:bookmarkEnd w:id="2"/>
      <w:bookmarkEnd w:id="3"/>
      <w:bookmarkEnd w:id="5"/>
      <w:bookmarkEnd w:id="6"/>
    </w:p>
    <w:sectPr w:rsidR="00831D4C" w:rsidRPr="00831D4C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361" w:right="680" w:bottom="680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29877" w14:textId="77777777" w:rsidR="005E608C" w:rsidRDefault="005E608C">
      <w:r>
        <w:separator/>
      </w:r>
    </w:p>
  </w:endnote>
  <w:endnote w:type="continuationSeparator" w:id="0">
    <w:p w14:paraId="252D1E5A" w14:textId="77777777" w:rsidR="005E608C" w:rsidRDefault="005E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sto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SBMyriad SemiBold">
    <w:charset w:val="00"/>
    <w:family w:val="auto"/>
    <w:pitch w:val="variable"/>
    <w:sig w:usb0="00000003" w:usb1="00000000" w:usb2="00000000" w:usb3="00000000" w:csb0="00000001" w:csb1="00000000"/>
  </w:font>
  <w:font w:name="NSBMyriad Regular"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1C63" w14:textId="2C2D41EB" w:rsidR="00F22F4A" w:rsidRDefault="00F22F4A" w:rsidP="002E161D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1680"/>
        <w:tab w:val="right" w:pos="9356"/>
      </w:tabs>
      <w:rPr>
        <w:rStyle w:val="PageNumber"/>
        <w:rFonts w:ascii="Arial" w:hAnsi="Arial" w:cs="Arial"/>
        <w:sz w:val="18"/>
        <w:szCs w:val="18"/>
        <w:lang w:val="en-GB"/>
      </w:rPr>
    </w:pPr>
    <w:r>
      <w:rPr>
        <w:rStyle w:val="PageNumber"/>
        <w:rFonts w:ascii="Arial" w:hAnsi="Arial" w:cs="Arial"/>
        <w:sz w:val="18"/>
        <w:szCs w:val="18"/>
        <w:lang w:val="en-GB"/>
      </w:rPr>
      <w:tab/>
    </w:r>
    <w:r w:rsidR="002E161D">
      <w:rPr>
        <w:rStyle w:val="PageNumber"/>
        <w:rFonts w:ascii="Arial" w:hAnsi="Arial" w:cs="Arial"/>
        <w:sz w:val="18"/>
        <w:szCs w:val="18"/>
        <w:lang w:val="en-GB"/>
      </w:rPr>
      <w:tab/>
    </w:r>
    <w:r>
      <w:rPr>
        <w:rStyle w:val="PageNumber"/>
        <w:rFonts w:ascii="Arial" w:hAnsi="Arial" w:cs="Arial"/>
        <w:sz w:val="18"/>
        <w:szCs w:val="18"/>
        <w:lang w:val="en-GB"/>
      </w:rPr>
      <w:t xml:space="preserve">Page </w:t>
    </w:r>
    <w:r>
      <w:rPr>
        <w:rStyle w:val="PageNumber"/>
        <w:rFonts w:ascii="Arial" w:hAnsi="Arial" w:cs="Arial"/>
        <w:sz w:val="18"/>
        <w:szCs w:val="18"/>
        <w:lang w:val="en-GB"/>
      </w:rPr>
      <w:fldChar w:fldCharType="begin"/>
    </w:r>
    <w:r>
      <w:rPr>
        <w:rStyle w:val="PageNumber"/>
        <w:rFonts w:ascii="Arial" w:hAnsi="Arial" w:cs="Arial"/>
        <w:sz w:val="18"/>
        <w:szCs w:val="18"/>
        <w:lang w:val="en-GB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  <w:lang w:val="en-GB"/>
      </w:rPr>
      <w:fldChar w:fldCharType="separate"/>
    </w:r>
    <w:r w:rsidR="002E161D">
      <w:rPr>
        <w:rStyle w:val="PageNumber"/>
        <w:rFonts w:ascii="Arial" w:hAnsi="Arial" w:cs="Arial"/>
        <w:noProof/>
        <w:sz w:val="18"/>
        <w:szCs w:val="18"/>
        <w:lang w:val="en-GB"/>
      </w:rPr>
      <w:t>1</w:t>
    </w:r>
    <w:r>
      <w:rPr>
        <w:rStyle w:val="PageNumber"/>
        <w:rFonts w:ascii="Arial" w:hAnsi="Arial" w:cs="Arial"/>
        <w:sz w:val="18"/>
        <w:szCs w:val="18"/>
        <w:lang w:val="en-GB"/>
      </w:rPr>
      <w:fldChar w:fldCharType="end"/>
    </w:r>
    <w:r>
      <w:rPr>
        <w:rStyle w:val="PageNumber"/>
        <w:rFonts w:ascii="Arial" w:hAnsi="Arial" w:cs="Arial"/>
        <w:sz w:val="18"/>
        <w:szCs w:val="18"/>
        <w:lang w:val="en-GB"/>
      </w:rPr>
      <w:t xml:space="preserve"> of </w:t>
    </w:r>
    <w:r>
      <w:rPr>
        <w:rStyle w:val="PageNumber"/>
        <w:rFonts w:ascii="Arial" w:hAnsi="Arial" w:cs="Arial"/>
        <w:sz w:val="18"/>
        <w:szCs w:val="18"/>
        <w:lang w:val="en-GB"/>
      </w:rPr>
      <w:fldChar w:fldCharType="begin"/>
    </w:r>
    <w:r>
      <w:rPr>
        <w:rStyle w:val="PageNumber"/>
        <w:rFonts w:ascii="Arial" w:hAnsi="Arial" w:cs="Arial"/>
        <w:sz w:val="18"/>
        <w:szCs w:val="18"/>
        <w:lang w:val="en-GB"/>
      </w:rPr>
      <w:instrText xml:space="preserve"> NUMPAGES </w:instrText>
    </w:r>
    <w:r>
      <w:rPr>
        <w:rStyle w:val="PageNumber"/>
        <w:rFonts w:ascii="Arial" w:hAnsi="Arial" w:cs="Arial"/>
        <w:sz w:val="18"/>
        <w:szCs w:val="18"/>
        <w:lang w:val="en-GB"/>
      </w:rPr>
      <w:fldChar w:fldCharType="separate"/>
    </w:r>
    <w:r w:rsidR="002E161D">
      <w:rPr>
        <w:rStyle w:val="PageNumber"/>
        <w:rFonts w:ascii="Arial" w:hAnsi="Arial" w:cs="Arial"/>
        <w:noProof/>
        <w:sz w:val="18"/>
        <w:szCs w:val="18"/>
        <w:lang w:val="en-GB"/>
      </w:rPr>
      <w:t>1</w:t>
    </w:r>
    <w:r>
      <w:rPr>
        <w:rStyle w:val="PageNumber"/>
        <w:rFonts w:ascii="Arial" w:hAnsi="Arial" w:cs="Arial"/>
        <w:sz w:val="18"/>
        <w:szCs w:val="18"/>
        <w:lang w:val="en-GB"/>
      </w:rPr>
      <w:fldChar w:fldCharType="end"/>
    </w:r>
  </w:p>
  <w:p w14:paraId="0180ACC1" w14:textId="77777777" w:rsidR="00F22F4A" w:rsidRDefault="00F22F4A" w:rsidP="327BEAF3">
    <w:pPr>
      <w:pStyle w:val="Footer"/>
      <w:pBdr>
        <w:top w:val="single" w:sz="4" w:space="1" w:color="auto"/>
      </w:pBdr>
      <w:tabs>
        <w:tab w:val="clear" w:pos="4536"/>
        <w:tab w:val="clear" w:pos="9072"/>
        <w:tab w:val="center" w:pos="3969"/>
        <w:tab w:val="right" w:pos="9356"/>
      </w:tabs>
      <w:rPr>
        <w:rFonts w:ascii="Arial" w:hAnsi="Arial" w:cs="Arial"/>
        <w:sz w:val="18"/>
        <w:szCs w:val="18"/>
      </w:rPr>
    </w:pPr>
    <w:r>
      <w:rPr>
        <w:rStyle w:val="PageNumber"/>
        <w:rFonts w:ascii="Arial" w:hAnsi="Arial" w:cs="Arial"/>
        <w:sz w:val="18"/>
        <w:szCs w:val="18"/>
        <w:lang w:val="en-GB"/>
      </w:rPr>
      <w:tab/>
    </w:r>
    <w:proofErr w:type="spellStart"/>
    <w:r w:rsidR="327BEAF3" w:rsidRPr="327BEAF3">
      <w:rPr>
        <w:rStyle w:val="PageNumber"/>
        <w:rFonts w:ascii="Arial" w:hAnsi="Arial" w:cs="Arial"/>
        <w:sz w:val="18"/>
        <w:szCs w:val="18"/>
      </w:rPr>
      <w:t>Signature</w:t>
    </w:r>
    <w:proofErr w:type="spellEnd"/>
    <w:r w:rsidR="327BEAF3" w:rsidRPr="327BEAF3">
      <w:rPr>
        <w:rStyle w:val="PageNumber"/>
        <w:rFonts w:ascii="Arial" w:hAnsi="Arial" w:cs="Arial"/>
        <w:sz w:val="18"/>
        <w:szCs w:val="18"/>
      </w:rPr>
      <w:t>: ____</w:t>
    </w:r>
    <w:proofErr w:type="gramStart"/>
    <w:r w:rsidR="327BEAF3" w:rsidRPr="327BEAF3">
      <w:rPr>
        <w:rStyle w:val="PageNumber"/>
        <w:rFonts w:ascii="Arial" w:hAnsi="Arial" w:cs="Arial"/>
        <w:sz w:val="18"/>
        <w:szCs w:val="18"/>
      </w:rPr>
      <w:t>_  /</w:t>
    </w:r>
    <w:proofErr w:type="gramEnd"/>
    <w:r w:rsidR="327BEAF3" w:rsidRPr="327BEAF3">
      <w:rPr>
        <w:rStyle w:val="PageNumber"/>
        <w:rFonts w:ascii="Arial" w:hAnsi="Arial" w:cs="Arial"/>
        <w:sz w:val="18"/>
        <w:szCs w:val="18"/>
      </w:rPr>
      <w:t xml:space="preserve"> 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B8FC6" w14:textId="77777777" w:rsidR="00F22F4A" w:rsidRDefault="00F22F4A">
    <w:pPr>
      <w:pStyle w:val="Footer"/>
      <w:spacing w:line="240" w:lineRule="exact"/>
      <w:ind w:left="630" w:right="234"/>
      <w:rPr>
        <w:rFonts w:ascii="NSBMyriad Regular" w:hAnsi="NSBMyriad Regular"/>
        <w:b/>
      </w:rPr>
    </w:pPr>
    <w:proofErr w:type="spellStart"/>
    <w:r>
      <w:rPr>
        <w:rFonts w:ascii="NSBMyriad Regular" w:hAnsi="NSBMyriad Regular"/>
        <w:b/>
      </w:rPr>
      <w:t>Saksref</w:t>
    </w:r>
    <w:proofErr w:type="spellEnd"/>
    <w:r>
      <w:rPr>
        <w:rFonts w:ascii="NSBMyriad Regular" w:hAnsi="NSBMyriad Regular"/>
        <w:b/>
      </w:rPr>
      <w:t xml:space="preserve">: </w:t>
    </w:r>
  </w:p>
  <w:p w14:paraId="0BC78596" w14:textId="77777777" w:rsidR="00F22F4A" w:rsidRDefault="00F22F4A">
    <w:pPr>
      <w:pStyle w:val="Footer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 xml:space="preserve">NSB BA </w:t>
    </w:r>
    <w:proofErr w:type="spellStart"/>
    <w:r>
      <w:rPr>
        <w:rFonts w:ascii="NSBMyriad Regular" w:hAnsi="NSBMyriad Regular"/>
        <w:b/>
      </w:rPr>
      <w:t>organisasjonsnr</w:t>
    </w:r>
    <w:proofErr w:type="spellEnd"/>
    <w:r>
      <w:rPr>
        <w:rFonts w:ascii="NSBMyriad Regular" w:hAnsi="NSBMyriad Regular"/>
        <w:b/>
      </w:rPr>
      <w:t>. 976 948 343</w:t>
    </w:r>
  </w:p>
  <w:p w14:paraId="005C7921" w14:textId="77777777" w:rsidR="00F22F4A" w:rsidRDefault="00F22F4A">
    <w:pPr>
      <w:pStyle w:val="Footer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 xml:space="preserve">Leverandørens </w:t>
    </w:r>
    <w:proofErr w:type="spellStart"/>
    <w:r>
      <w:rPr>
        <w:rFonts w:ascii="NSBMyriad Regular" w:hAnsi="NSBMyriad Regular"/>
        <w:b/>
      </w:rPr>
      <w:t>organisasjonsnr</w:t>
    </w:r>
    <w:proofErr w:type="spellEnd"/>
    <w:r>
      <w:rPr>
        <w:rFonts w:ascii="NSBMyriad Regular" w:hAnsi="NSBMyriad Regular"/>
        <w:b/>
      </w:rPr>
      <w:t>. x</w:t>
    </w:r>
  </w:p>
  <w:p w14:paraId="769F8BDA" w14:textId="77777777" w:rsidR="00F22F4A" w:rsidRDefault="00F22F4A">
    <w:pPr>
      <w:pStyle w:val="Footer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NSB BA - Service</w:t>
    </w:r>
  </w:p>
  <w:p w14:paraId="61C5121F" w14:textId="77777777" w:rsidR="00F22F4A" w:rsidRDefault="00F22F4A">
    <w:pPr>
      <w:pStyle w:val="Footer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Innkjøp 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547E0" w14:textId="77777777" w:rsidR="005E608C" w:rsidRDefault="005E608C">
      <w:r>
        <w:separator/>
      </w:r>
    </w:p>
  </w:footnote>
  <w:footnote w:type="continuationSeparator" w:id="0">
    <w:p w14:paraId="01479CFD" w14:textId="77777777" w:rsidR="005E608C" w:rsidRDefault="005E6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AFF0" w14:textId="17C6CE1B" w:rsidR="00BB07DF" w:rsidRPr="00811CAE" w:rsidRDefault="008079FF" w:rsidP="00BB07DF">
    <w:pPr>
      <w:pStyle w:val="Header"/>
      <w:rPr>
        <w:rFonts w:ascii="Arial" w:hAnsi="Arial" w:cs="Arial"/>
        <w:sz w:val="18"/>
        <w:szCs w:val="18"/>
        <w:lang w:val="en-US"/>
      </w:rPr>
    </w:pPr>
    <w:r w:rsidRPr="00811CAE"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78B912CA" wp14:editId="068C3AFD">
          <wp:simplePos x="0" y="0"/>
          <wp:positionH relativeFrom="margin">
            <wp:posOffset>5063490</wp:posOffset>
          </wp:positionH>
          <wp:positionV relativeFrom="paragraph">
            <wp:posOffset>-163195</wp:posOffset>
          </wp:positionV>
          <wp:extent cx="1068095" cy="476250"/>
          <wp:effectExtent l="0" t="0" r="0" b="0"/>
          <wp:wrapNone/>
          <wp:docPr id="1" name="Picture 14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9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2FE9CF3" w:rsidRPr="00811CAE">
      <w:rPr>
        <w:rFonts w:ascii="Arial" w:hAnsi="Arial" w:cs="Arial"/>
        <w:sz w:val="18"/>
        <w:szCs w:val="18"/>
        <w:lang w:val="en-US"/>
      </w:rPr>
      <w:t>Norske tog AS –</w:t>
    </w:r>
    <w:r w:rsidR="42FE9CF3" w:rsidRPr="00811CAE">
      <w:rPr>
        <w:rFonts w:ascii="Arial" w:hAnsi="Arial" w:cs="Arial"/>
        <w:lang w:val="en-US"/>
      </w:rPr>
      <w:t xml:space="preserve"> </w:t>
    </w:r>
    <w:r w:rsidR="42FE9CF3" w:rsidRPr="00811CAE">
      <w:rPr>
        <w:rFonts w:ascii="Arial" w:hAnsi="Arial" w:cs="Arial"/>
        <w:sz w:val="18"/>
        <w:szCs w:val="18"/>
        <w:lang w:val="en-US"/>
      </w:rPr>
      <w:t xml:space="preserve">project no.: </w:t>
    </w:r>
    <w:r w:rsidR="00165609">
      <w:rPr>
        <w:rFonts w:ascii="Arial" w:hAnsi="Arial" w:cs="Arial"/>
        <w:sz w:val="18"/>
        <w:szCs w:val="18"/>
        <w:lang w:val="en-US"/>
      </w:rPr>
      <w:t>26-</w:t>
    </w:r>
    <w:r w:rsidR="00C363EE">
      <w:rPr>
        <w:rFonts w:ascii="Arial" w:hAnsi="Arial" w:cs="Arial"/>
        <w:sz w:val="18"/>
        <w:szCs w:val="18"/>
        <w:lang w:val="en-US"/>
      </w:rPr>
      <w:t>31</w:t>
    </w:r>
    <w:r w:rsidR="42FE9CF3" w:rsidRPr="42FE9CF3">
      <w:rPr>
        <w:rFonts w:ascii="Arial" w:hAnsi="Arial" w:cs="Arial"/>
        <w:sz w:val="18"/>
        <w:szCs w:val="18"/>
        <w:lang w:val="en-US"/>
      </w:rPr>
      <w:t xml:space="preserve"> </w:t>
    </w:r>
    <w:r w:rsidRPr="00CC6719">
      <w:rPr>
        <w:lang w:val="en-US"/>
      </w:rPr>
      <w:br/>
    </w:r>
  </w:p>
  <w:p w14:paraId="3E7B5FD5" w14:textId="59A518BF" w:rsidR="00BB07DF" w:rsidRPr="00811CAE" w:rsidRDefault="0096570E" w:rsidP="00BB07DF">
    <w:pPr>
      <w:pStyle w:val="Header"/>
      <w:pBdr>
        <w:bottom w:val="single" w:sz="6" w:space="0" w:color="auto"/>
      </w:pBdr>
      <w:rPr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>Appendix</w:t>
    </w:r>
    <w:r w:rsidR="00BB07DF" w:rsidRPr="00811CAE">
      <w:rPr>
        <w:rFonts w:ascii="Arial" w:hAnsi="Arial" w:cs="Arial"/>
        <w:sz w:val="18"/>
        <w:szCs w:val="18"/>
        <w:lang w:val="en-GB"/>
      </w:rPr>
      <w:t xml:space="preserve"> </w:t>
    </w:r>
    <w:r w:rsidR="00165609">
      <w:rPr>
        <w:rFonts w:ascii="Arial" w:hAnsi="Arial" w:cs="Arial"/>
        <w:sz w:val="18"/>
        <w:szCs w:val="18"/>
        <w:lang w:val="en-GB"/>
      </w:rPr>
      <w:t>I</w:t>
    </w:r>
    <w:r w:rsidR="00BB07DF" w:rsidRPr="00811CAE">
      <w:rPr>
        <w:rFonts w:ascii="Arial" w:hAnsi="Arial" w:cs="Arial"/>
        <w:sz w:val="18"/>
        <w:szCs w:val="18"/>
        <w:lang w:val="en-GB"/>
      </w:rPr>
      <w:t xml:space="preserve"> – The Suppliers Warranties</w:t>
    </w:r>
    <w:r w:rsidR="00811CAE" w:rsidRPr="00811CAE">
      <w:rPr>
        <w:rFonts w:ascii="Arial" w:hAnsi="Arial" w:cs="Arial"/>
        <w:sz w:val="18"/>
        <w:szCs w:val="18"/>
        <w:lang w:val="en-US"/>
      </w:rPr>
      <w:t xml:space="preserve"> </w:t>
    </w:r>
    <w:r w:rsidR="00811CAE">
      <w:rPr>
        <w:sz w:val="18"/>
        <w:szCs w:val="18"/>
        <w:lang w:val="en-US"/>
      </w:rPr>
      <w:br/>
    </w:r>
  </w:p>
  <w:p w14:paraId="1E183976" w14:textId="77777777" w:rsidR="00F22F4A" w:rsidRPr="00BB07DF" w:rsidRDefault="00F22F4A" w:rsidP="00BB07DF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8B47" w14:textId="77777777" w:rsidR="00F22F4A" w:rsidRDefault="00F22F4A">
    <w:pPr>
      <w:pStyle w:val="Header"/>
      <w:rPr>
        <w:b/>
      </w:rPr>
    </w:pPr>
    <w:r>
      <w:rPr>
        <w:rFonts w:ascii="NSBMyriad SemiBold" w:hAnsi="NSBMyriad SemiBold"/>
        <w:b/>
        <w:sz w:val="30"/>
      </w:rPr>
      <w:t>NSB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674579A"/>
    <w:lvl w:ilvl="0">
      <w:start w:val="1"/>
      <w:numFmt w:val="decimal"/>
      <w:pStyle w:val="Heading1"/>
      <w:lvlText w:val="%1."/>
      <w:legacy w:legacy="1" w:legacySpace="567" w:legacyIndent="0"/>
      <w:lvlJc w:val="left"/>
    </w:lvl>
    <w:lvl w:ilvl="1">
      <w:start w:val="1"/>
      <w:numFmt w:val="decimal"/>
      <w:pStyle w:val="Heading2"/>
      <w:lvlText w:val="%1.%2"/>
      <w:legacy w:legacy="1" w:legacySpace="397" w:legacyIndent="0"/>
      <w:lvlJc w:val="left"/>
    </w:lvl>
    <w:lvl w:ilvl="2">
      <w:start w:val="1"/>
      <w:numFmt w:val="decimal"/>
      <w:pStyle w:val="Heading3"/>
      <w:lvlText w:val="%1.%2.%3"/>
      <w:legacy w:legacy="1" w:legacySpace="284" w:legacyIndent="0"/>
      <w:lvlJc w:val="left"/>
    </w:lvl>
    <w:lvl w:ilvl="3">
      <w:start w:val="1"/>
      <w:numFmt w:val="decimal"/>
      <w:pStyle w:val="Heading4"/>
      <w:lvlText w:val="%1.%2.%3.%4"/>
      <w:legacy w:legacy="1" w:legacySpace="0" w:legacyIndent="0"/>
      <w:lvlJc w:val="left"/>
    </w:lvl>
    <w:lvl w:ilvl="4">
      <w:start w:val="1"/>
      <w:numFmt w:val="decimal"/>
      <w:pStyle w:val="Heading5"/>
      <w:lvlText w:val="%1.%2.%3.%4.%5"/>
      <w:legacy w:legacy="1" w:legacySpace="0" w:legacyIndent="0"/>
      <w:lvlJc w:val="left"/>
    </w:lvl>
    <w:lvl w:ilvl="5">
      <w:start w:val="1"/>
      <w:numFmt w:val="decimal"/>
      <w:pStyle w:val="Heading6"/>
      <w:lvlText w:val="%1.%2.%3.%4.%5.%6"/>
      <w:legacy w:legacy="1" w:legacySpace="0" w:legacyIndent="0"/>
      <w:lvlJc w:val="left"/>
    </w:lvl>
    <w:lvl w:ilvl="6">
      <w:start w:val="1"/>
      <w:numFmt w:val="decimal"/>
      <w:pStyle w:val="Heading7"/>
      <w:lvlText w:val="%1.%2.%3.%4.%5.%6.%7"/>
      <w:legacy w:legacy="1" w:legacySpace="0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0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F32FF4"/>
    <w:multiLevelType w:val="singleLevel"/>
    <w:tmpl w:val="B1E89F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FF500E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863456"/>
    <w:multiLevelType w:val="multilevel"/>
    <w:tmpl w:val="757A5336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5" w15:restartNumberingAfterBreak="0">
    <w:nsid w:val="53411B14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E08327D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A67396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067789C"/>
    <w:multiLevelType w:val="singleLevel"/>
    <w:tmpl w:val="7034180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937249346">
    <w:abstractNumId w:val="0"/>
  </w:num>
  <w:num w:numId="2" w16cid:durableId="14914819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38808153">
    <w:abstractNumId w:val="6"/>
  </w:num>
  <w:num w:numId="4" w16cid:durableId="1719166751">
    <w:abstractNumId w:val="3"/>
  </w:num>
  <w:num w:numId="5" w16cid:durableId="1800758951">
    <w:abstractNumId w:val="4"/>
  </w:num>
  <w:num w:numId="6" w16cid:durableId="1607229125">
    <w:abstractNumId w:val="8"/>
  </w:num>
  <w:num w:numId="7" w16cid:durableId="141237563">
    <w:abstractNumId w:val="7"/>
  </w:num>
  <w:num w:numId="8" w16cid:durableId="531043256">
    <w:abstractNumId w:val="5"/>
  </w:num>
  <w:num w:numId="9" w16cid:durableId="838082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F4A"/>
    <w:rsid w:val="00002A07"/>
    <w:rsid w:val="000203AF"/>
    <w:rsid w:val="00023153"/>
    <w:rsid w:val="00046738"/>
    <w:rsid w:val="00047BE7"/>
    <w:rsid w:val="000A080C"/>
    <w:rsid w:val="000B3199"/>
    <w:rsid w:val="000C2317"/>
    <w:rsid w:val="000D7AD0"/>
    <w:rsid w:val="000E5D17"/>
    <w:rsid w:val="00140158"/>
    <w:rsid w:val="00165609"/>
    <w:rsid w:val="00186814"/>
    <w:rsid w:val="001A2420"/>
    <w:rsid w:val="001F2805"/>
    <w:rsid w:val="00200B81"/>
    <w:rsid w:val="002C057E"/>
    <w:rsid w:val="002C2A49"/>
    <w:rsid w:val="002E161D"/>
    <w:rsid w:val="002E22CE"/>
    <w:rsid w:val="003413C2"/>
    <w:rsid w:val="003501FC"/>
    <w:rsid w:val="0036311F"/>
    <w:rsid w:val="00386FC9"/>
    <w:rsid w:val="003C7E66"/>
    <w:rsid w:val="003D4B9D"/>
    <w:rsid w:val="003E1EB6"/>
    <w:rsid w:val="003E7BE7"/>
    <w:rsid w:val="00414569"/>
    <w:rsid w:val="00542349"/>
    <w:rsid w:val="00552F77"/>
    <w:rsid w:val="005544E5"/>
    <w:rsid w:val="00557C0A"/>
    <w:rsid w:val="005853D4"/>
    <w:rsid w:val="005E608C"/>
    <w:rsid w:val="006109F7"/>
    <w:rsid w:val="0066788E"/>
    <w:rsid w:val="006D5114"/>
    <w:rsid w:val="00736D97"/>
    <w:rsid w:val="00786293"/>
    <w:rsid w:val="007D7C11"/>
    <w:rsid w:val="008079FF"/>
    <w:rsid w:val="00807C84"/>
    <w:rsid w:val="00811513"/>
    <w:rsid w:val="00811CAE"/>
    <w:rsid w:val="00831D4C"/>
    <w:rsid w:val="00837D74"/>
    <w:rsid w:val="008569E7"/>
    <w:rsid w:val="008D783F"/>
    <w:rsid w:val="008E1C00"/>
    <w:rsid w:val="00910917"/>
    <w:rsid w:val="0091493F"/>
    <w:rsid w:val="00923E51"/>
    <w:rsid w:val="009253D6"/>
    <w:rsid w:val="00935E9C"/>
    <w:rsid w:val="00954D02"/>
    <w:rsid w:val="009606B7"/>
    <w:rsid w:val="0096570E"/>
    <w:rsid w:val="00976526"/>
    <w:rsid w:val="0099635C"/>
    <w:rsid w:val="00997E4A"/>
    <w:rsid w:val="009A3D1B"/>
    <w:rsid w:val="00A065A0"/>
    <w:rsid w:val="00A337D0"/>
    <w:rsid w:val="00A65CDF"/>
    <w:rsid w:val="00A91628"/>
    <w:rsid w:val="00AA41C0"/>
    <w:rsid w:val="00AB0658"/>
    <w:rsid w:val="00AC5BAA"/>
    <w:rsid w:val="00B2490E"/>
    <w:rsid w:val="00B32E9A"/>
    <w:rsid w:val="00B945DA"/>
    <w:rsid w:val="00BB07DF"/>
    <w:rsid w:val="00BF638E"/>
    <w:rsid w:val="00C32DDA"/>
    <w:rsid w:val="00C363EE"/>
    <w:rsid w:val="00C4328E"/>
    <w:rsid w:val="00C67618"/>
    <w:rsid w:val="00C737CE"/>
    <w:rsid w:val="00C845D6"/>
    <w:rsid w:val="00CC6719"/>
    <w:rsid w:val="00CE6744"/>
    <w:rsid w:val="00D90273"/>
    <w:rsid w:val="00D94AE0"/>
    <w:rsid w:val="00DB2784"/>
    <w:rsid w:val="00DC04BD"/>
    <w:rsid w:val="00DF0DED"/>
    <w:rsid w:val="00DF4AEC"/>
    <w:rsid w:val="00E32909"/>
    <w:rsid w:val="00E47BBB"/>
    <w:rsid w:val="00E6410A"/>
    <w:rsid w:val="00E724A8"/>
    <w:rsid w:val="00E84A96"/>
    <w:rsid w:val="00EA0DA4"/>
    <w:rsid w:val="00EB08C8"/>
    <w:rsid w:val="00EB736F"/>
    <w:rsid w:val="00F22F4A"/>
    <w:rsid w:val="00F31FCA"/>
    <w:rsid w:val="00F33A09"/>
    <w:rsid w:val="00F56581"/>
    <w:rsid w:val="00FC0674"/>
    <w:rsid w:val="00FC7449"/>
    <w:rsid w:val="00FD7679"/>
    <w:rsid w:val="327BEAF3"/>
    <w:rsid w:val="42FE9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0CDF7"/>
  <w15:chartTrackingRefBased/>
  <w15:docId w15:val="{280ABB46-96C3-44E9-BEB6-7B412D56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Utopia" w:hAnsi="Utopia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520" w:after="60"/>
      <w:ind w:right="-1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40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0"/>
      <w:outlineLvl w:val="2"/>
    </w:pPr>
    <w:rPr>
      <w:i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OC4">
    <w:name w:val="toc 4"/>
    <w:basedOn w:val="Normal"/>
    <w:next w:val="Normal"/>
    <w:semiHidden/>
    <w:pPr>
      <w:tabs>
        <w:tab w:val="right" w:leader="dot" w:pos="8221"/>
      </w:tabs>
      <w:ind w:left="660"/>
    </w:pPr>
  </w:style>
  <w:style w:type="paragraph" w:styleId="TOC1">
    <w:name w:val="toc 1"/>
    <w:basedOn w:val="Heading1"/>
    <w:next w:val="Normal"/>
    <w:semiHidden/>
    <w:pPr>
      <w:keepNext w:val="0"/>
      <w:widowControl w:val="0"/>
      <w:numPr>
        <w:numId w:val="0"/>
      </w:numPr>
      <w:tabs>
        <w:tab w:val="right" w:leader="dot" w:pos="7371"/>
        <w:tab w:val="right" w:leader="dot" w:pos="8221"/>
      </w:tabs>
      <w:spacing w:before="120"/>
      <w:outlineLvl w:val="9"/>
    </w:pPr>
  </w:style>
  <w:style w:type="paragraph" w:styleId="TOC2">
    <w:name w:val="toc 2"/>
    <w:basedOn w:val="Heading2"/>
    <w:next w:val="Normal"/>
    <w:semiHidden/>
    <w:pPr>
      <w:keepNext w:val="0"/>
      <w:widowControl w:val="0"/>
      <w:numPr>
        <w:ilvl w:val="0"/>
        <w:numId w:val="0"/>
      </w:numPr>
      <w:tabs>
        <w:tab w:val="right" w:leader="dot" w:pos="7371"/>
        <w:tab w:val="right" w:leader="dot" w:pos="8221"/>
      </w:tabs>
      <w:ind w:left="284"/>
      <w:outlineLvl w:val="9"/>
    </w:pPr>
  </w:style>
  <w:style w:type="paragraph" w:styleId="TOC3">
    <w:name w:val="toc 3"/>
    <w:basedOn w:val="Heading3"/>
    <w:next w:val="Normal"/>
    <w:semiHidden/>
    <w:pPr>
      <w:keepNext w:val="0"/>
      <w:widowControl w:val="0"/>
      <w:numPr>
        <w:ilvl w:val="0"/>
        <w:numId w:val="0"/>
      </w:numPr>
      <w:tabs>
        <w:tab w:val="right" w:leader="dot" w:pos="7371"/>
        <w:tab w:val="right" w:leader="dot" w:pos="8221"/>
      </w:tabs>
      <w:ind w:left="567"/>
      <w:outlineLvl w:val="9"/>
    </w:pPr>
  </w:style>
  <w:style w:type="paragraph" w:styleId="TOC5">
    <w:name w:val="toc 5"/>
    <w:basedOn w:val="Normal"/>
    <w:next w:val="Normal"/>
    <w:semiHidden/>
    <w:pPr>
      <w:tabs>
        <w:tab w:val="right" w:leader="dot" w:pos="82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82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82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82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8221"/>
      </w:tabs>
      <w:ind w:left="1760"/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1418"/>
      </w:tabs>
    </w:pPr>
    <w:rPr>
      <w:i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b/>
      <w:bCs/>
      <w:i/>
      <w:color w:val="0000FF"/>
    </w:rPr>
  </w:style>
  <w:style w:type="paragraph" w:customStyle="1" w:styleId="Default">
    <w:name w:val="Default"/>
    <w:rsid w:val="00AB0658"/>
    <w:pPr>
      <w:autoSpaceDE w:val="0"/>
      <w:autoSpaceDN w:val="0"/>
      <w:adjustRightInd w:val="0"/>
    </w:pPr>
    <w:rPr>
      <w:rFonts w:ascii="Alstom" w:hAnsi="Alstom" w:cs="Alstom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BB07DF"/>
    <w:rPr>
      <w:rFonts w:ascii="Utopia" w:hAnsi="Utopia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C0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0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04BD"/>
    <w:rPr>
      <w:rFonts w:ascii="Utopia" w:hAnsi="Utop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0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4BD"/>
    <w:rPr>
      <w:rFonts w:ascii="Utopia" w:hAnsi="Utop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670CCBD2E6B4280D21A7708C2C8AD" ma:contentTypeVersion="11" ma:contentTypeDescription="Opprett et nytt dokument." ma:contentTypeScope="" ma:versionID="193a35b84e4cafc9adfc21a148c586cc">
  <xsd:schema xmlns:xsd="http://www.w3.org/2001/XMLSchema" xmlns:xs="http://www.w3.org/2001/XMLSchema" xmlns:p="http://schemas.microsoft.com/office/2006/metadata/properties" xmlns:ns2="9525e1eb-30d2-437d-a363-d97138db4c82" targetNamespace="http://schemas.microsoft.com/office/2006/metadata/properties" ma:root="true" ma:fieldsID="aacbae6db7685c3e8b7cb687bbc04e59" ns2:_="">
    <xsd:import namespace="9525e1eb-30d2-437d-a363-d97138db4c8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e1eb-30d2-437d-a363-d97138db4c8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KontraktType xmlns="9525e1eb-30d2-437d-a363-d97138db4c82" xsi:nil="true"/>
    <KnavSaksnummer xmlns="9525e1eb-30d2-437d-a363-d97138db4c82" xsi:nil="true"/>
    <KnavGuid xmlns="9525e1eb-30d2-437d-a363-d97138db4c82" xsi:nil="true"/>
    <P360DocumentId xmlns="9525e1eb-30d2-437d-a363-d97138db4c82">
      <Url xsi:nil="true"/>
      <Description xsi:nil="true"/>
    </P360DocumentId>
    <_Flow_SignoffStatus xmlns="9525e1eb-30d2-437d-a363-d97138db4c82" xsi:nil="true"/>
  </documentManagement>
</p:properties>
</file>

<file path=customXml/itemProps1.xml><?xml version="1.0" encoding="utf-8"?>
<ds:datastoreItem xmlns:ds="http://schemas.openxmlformats.org/officeDocument/2006/customXml" ds:itemID="{979191AF-AAB0-480F-B974-29A6565B3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1D994-EFA9-4DD6-94A9-CCB84861833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DBE99AC-3FBC-4607-B9AD-BFE1E20DD76E}"/>
</file>

<file path=customXml/itemProps4.xml><?xml version="1.0" encoding="utf-8"?>
<ds:datastoreItem xmlns:ds="http://schemas.openxmlformats.org/officeDocument/2006/customXml" ds:itemID="{E9796B7E-9226-45F0-874B-736E9FA0FB67}">
  <ds:schemaRefs>
    <ds:schemaRef ds:uri="http://schemas.microsoft.com/office/2006/metadata/properties"/>
    <ds:schemaRef ds:uri="http://schemas.microsoft.com/office/infopath/2007/PartnerControls"/>
    <ds:schemaRef ds:uri="9525e1eb-30d2-437d-a363-d97138db4c82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802</Characters>
  <Application>Microsoft Office Word</Application>
  <DocSecurity>0</DocSecurity>
  <Lines>22</Lines>
  <Paragraphs>9</Paragraphs>
  <ScaleCrop>false</ScaleCrop>
  <Manager/>
  <Company>NSB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A2-kontrakt</dc:title>
  <dc:subject>Mal for kontrakt</dc:subject>
  <dc:creator>Mette Lerud Lundberg</dc:creator>
  <cp:keywords>kontrakt</cp:keywords>
  <dc:description/>
  <cp:lastModifiedBy>Lisa Sivertsen Bruheim</cp:lastModifiedBy>
  <cp:revision>29</cp:revision>
  <cp:lastPrinted>2025-05-19T13:38:00Z</cp:lastPrinted>
  <dcterms:created xsi:type="dcterms:W3CDTF">2026-06-17T12:13:00Z</dcterms:created>
  <dcterms:modified xsi:type="dcterms:W3CDTF">2026-08-27T14:04:00Z</dcterms:modified>
  <cp:category>Avtaler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Aude Dufrene</vt:lpwstr>
  </property>
  <property fmtid="{D5CDD505-2E9C-101B-9397-08002B2CF9AE}" pid="4" name="Order">
    <vt:r8>26400</vt:r8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Aude Dufrene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0x010100B6D670CCBD2E6B4280D21A7708C2C8AD</vt:lpwstr>
  </property>
  <property fmtid="{D5CDD505-2E9C-101B-9397-08002B2CF9AE}" pid="12" name="TriggerFlowInfo">
    <vt:lpwstr/>
  </property>
  <property fmtid="{D5CDD505-2E9C-101B-9397-08002B2CF9AE}" pid="13" name="MediaServiceImageTags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